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Vietos projektų, įgyvendinamų bendruomenių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inicijuotos vietos plėtros būdu,</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administravimo taisyklių</w:t>
      </w:r>
    </w:p>
    <w:p w:rsidR="00BD75A9" w:rsidRPr="00BD75A9" w:rsidRDefault="00BD75A9" w:rsidP="00BD75A9">
      <w:pPr>
        <w:spacing w:after="0" w:line="240" w:lineRule="auto"/>
        <w:ind w:left="5102"/>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1 priedas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(Pavyzdinė vietos projekto paraiškos, teikiamos pagal kaimo vietovių VPS, forma)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VIETOS PROJEKTO PARAIŠKA</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BD75A9" w:rsidRPr="00BD75A9" w:rsidTr="00BD75A9">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VPS vykdytojos žymos apie vietos projekto paraiškos gavimą ir registravimą</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Šią vietos projekto paraiškos dalį pildo VPS vykdytoja.</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rPr>
          <w:trHeight w:val="898"/>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351"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asmeniškai VPS vykdytojai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r w:rsidRPr="00BD75A9">
              <w:rPr>
                <w:rFonts w:ascii="Times New Roman" w:eastAsia="Times New Roman" w:hAnsi="Times New Roman" w:cs="Times New Roman"/>
                <w:lang w:eastAsia="lt-LT"/>
              </w:rPr>
              <w:t>el. paštu (gali būti taikoma, jeigu kviečiama teikti mažus vietos projektus, kuriuose prašoma paramos suma iki 10 tūkst. Eur)</w:t>
            </w:r>
          </w:p>
        </w:tc>
      </w:tr>
      <w:tr w:rsidR="00BD75A9" w:rsidRPr="00BD75A9" w:rsidTr="00BD75A9">
        <w:trPr>
          <w:trHeight w:val="1390"/>
        </w:trPr>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35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juridinio asmens vadovo arba tinkamai įgalioto asmens (pateiktas atstovavimo teisės įrodymo dokumentas)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r w:rsidRPr="00BD75A9">
              <w:rPr>
                <w:rFonts w:ascii="Times New Roman" w:eastAsia="Times New Roman" w:hAnsi="Times New Roman" w:cs="Times New Roman"/>
                <w:lang w:eastAsia="lt-LT"/>
              </w:rPr>
              <w:t> pateikta asmeniškai fizinio asmens arba tinkamai įgalioto asmens (pateiktas fizinio asmens įgaliojimas, patvirtintas notaro)</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data </w:t>
            </w:r>
            <w:r w:rsidRPr="00BD75A9">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4799"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BD75A9" w:rsidRPr="00BD75A9" w:rsidTr="00BD75A9">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PAREIŠKĖJĄ</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c>
          <w:tcPr>
            <w:tcW w:w="68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80" w:lineRule="atLeast"/>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kontaktinė informacija</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vieną el. pašto adresą, kuris yra </w:t>
            </w:r>
            <w:r w:rsidRPr="00BD75A9">
              <w:rPr>
                <w:rFonts w:ascii="Times New Roman" w:eastAsia="Times New Roman" w:hAnsi="Times New Roman" w:cs="Times New Roman"/>
                <w:b/>
                <w:bCs/>
                <w:i/>
                <w:iCs/>
                <w:lang w:eastAsia="lt-LT"/>
              </w:rPr>
              <w:t>tinkamas </w:t>
            </w:r>
            <w:r w:rsidRPr="00BD75A9">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vadovas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xml:space="preserve">Pildoma, jeigu pareiškėjas – juridinis asmuo.Nurodomos pareigos, vardas ir </w:t>
            </w:r>
            <w:r w:rsidRPr="00BD75A9">
              <w:rPr>
                <w:rFonts w:ascii="Times New Roman" w:eastAsia="Times New Roman" w:hAnsi="Times New Roman" w:cs="Times New Roman"/>
                <w:i/>
                <w:iCs/>
                <w:lang w:eastAsia="lt-LT"/>
              </w:rPr>
              <w:lastRenderedPageBreak/>
              <w:t>pavardė, telefono Nr., el. pašto adresas.</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lastRenderedPageBreak/>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Pagrindinis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r w:rsidR="00BD75A9" w:rsidRPr="00BD75A9" w:rsidTr="00BD75A9">
        <w:trPr>
          <w:trHeight w:val="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Pavaduojantis pareiškėjo paskirtas asmuo, atsakingas už vietos projekto paraišką</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BD75A9">
              <w:rPr>
                <w:rFonts w:ascii="Times New Roman" w:eastAsia="Times New Roman" w:hAnsi="Times New Roman" w:cs="Times New Roman"/>
                <w:lang w:eastAsia="lt-LT"/>
              </w:rPr>
              <w:t> </w:t>
            </w:r>
            <w:r w:rsidRPr="00BD75A9">
              <w:rPr>
                <w:rFonts w:ascii="Times New Roman" w:eastAsia="Times New Roman" w:hAnsi="Times New Roman" w:cs="Times New Roman"/>
                <w:i/>
                <w:iCs/>
                <w:lang w:eastAsia="lt-LT"/>
              </w:rPr>
              <w:t>Nurodomos pareigos, vardas ir pavardė, telefono Nr., el. pašto adresas.</w:t>
            </w:r>
          </w:p>
          <w:p w:rsidR="00BD75A9" w:rsidRPr="00BD75A9" w:rsidRDefault="00BD75A9" w:rsidP="00BD75A9">
            <w:pPr>
              <w:spacing w:after="0" w:line="80" w:lineRule="atLeast"/>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BD75A9" w:rsidRPr="00BD75A9" w:rsidRDefault="00BD75A9" w:rsidP="00BD75A9">
            <w:pPr>
              <w:spacing w:after="0" w:line="80" w:lineRule="atLeast"/>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w:t>
            </w:r>
          </w:p>
        </w:tc>
      </w:tr>
    </w:tbl>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2515"/>
        <w:gridCol w:w="1512"/>
        <w:gridCol w:w="1519"/>
      </w:tblGrid>
      <w:tr w:rsidR="00BD75A9" w:rsidRPr="00BD75A9" w:rsidTr="002270A2">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2.</w:t>
            </w:r>
          </w:p>
        </w:tc>
        <w:tc>
          <w:tcPr>
            <w:tcW w:w="8859" w:type="dxa"/>
            <w:gridSpan w:val="5"/>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BENDRA INFORMACIJA APIE VIETOS PROJEKTĄ</w:t>
            </w:r>
          </w:p>
        </w:tc>
      </w:tr>
      <w:tr w:rsidR="00BD75A9" w:rsidRPr="00BD75A9" w:rsidTr="002270A2">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pavadinimas</w:t>
            </w:r>
          </w:p>
        </w:tc>
        <w:tc>
          <w:tcPr>
            <w:tcW w:w="6176" w:type="dxa"/>
            <w:gridSpan w:val="4"/>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2270A2">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Teikiamo vietos projekto rūšis ir porūšis</w:t>
            </w:r>
          </w:p>
        </w:tc>
        <w:tc>
          <w:tcPr>
            <w:tcW w:w="6176" w:type="dxa"/>
            <w:gridSpan w:val="4"/>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kaimo vietovių vietos projektas: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paprastas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integruotas</w:t>
            </w:r>
          </w:p>
        </w:tc>
      </w:tr>
      <w:tr w:rsidR="00BD75A9" w:rsidRPr="00BD75A9" w:rsidTr="002270A2">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be partnerių</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5546"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projektas teikiamas su partneriais:</w:t>
            </w:r>
          </w:p>
        </w:tc>
      </w:tr>
      <w:tr w:rsidR="00BD75A9" w:rsidRPr="00BD75A9" w:rsidTr="002270A2">
        <w:trPr>
          <w:trHeight w:val="42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Pateikite informaciją apie vietos projekto partnerius: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BD75A9" w:rsidRPr="00BD75A9" w:rsidTr="002270A2">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Planuojamų patirti tinkamų finansuoti išlaidų suma (nepritaikius paramos lyginamosios dalies), Eur </w:t>
            </w:r>
            <w:r w:rsidRPr="00BD75A9">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ind w:firstLine="66"/>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Lietuvos Respublikos valstybės biudžeto lėšos ir nuosavas indėlis</w:t>
            </w:r>
          </w:p>
        </w:tc>
      </w:tr>
      <w:tr w:rsidR="00BD75A9" w:rsidRPr="00BD75A9" w:rsidTr="002270A2">
        <w:trPr>
          <w:trHeight w:val="66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_________________________</w:t>
            </w:r>
          </w:p>
          <w:p w:rsidR="00BD75A9" w:rsidRPr="00BD75A9" w:rsidRDefault="00BD75A9" w:rsidP="00BD75A9">
            <w:pPr>
              <w:spacing w:after="0" w:line="240" w:lineRule="auto"/>
              <w:ind w:firstLine="720"/>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2.5.</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Paramos lyginamoji dalis, proc. </w:t>
            </w:r>
            <w:r w:rsidRPr="00BD75A9">
              <w:rPr>
                <w:rFonts w:ascii="Times New Roman" w:eastAsia="Times New Roman" w:hAnsi="Times New Roman" w:cs="Times New Roman"/>
                <w:i/>
                <w:iCs/>
                <w:lang w:eastAsia="lt-LT"/>
              </w:rPr>
              <w:t xml:space="preserve">(kai teikiamas integruotas vietos projektas, nurodomos skirtingos paramos lyginamosios dalys </w:t>
            </w:r>
            <w:r w:rsidRPr="00BD75A9">
              <w:rPr>
                <w:rFonts w:ascii="Times New Roman" w:eastAsia="Times New Roman" w:hAnsi="Times New Roman" w:cs="Times New Roman"/>
                <w:i/>
                <w:iCs/>
                <w:lang w:eastAsia="lt-LT"/>
              </w:rPr>
              <w:lastRenderedPageBreak/>
              <w:t>pagal konkrečią priemonę ir (arba) veiklos sritį, jeigu paramos lyginamoji dalis pagal priemones ir (arba) veiklos sritis skiriasi)</w:t>
            </w: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lastRenderedPageBreak/>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r>
      <w:tr w:rsidR="00BD75A9" w:rsidRPr="00BD75A9" w:rsidTr="002270A2">
        <w:trPr>
          <w:trHeight w:val="1380"/>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2270A2">
        <w:trPr>
          <w:trHeight w:val="720"/>
        </w:trPr>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2.6.</w:t>
            </w:r>
          </w:p>
        </w:tc>
        <w:tc>
          <w:tcPr>
            <w:tcW w:w="2683"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Prašomos paramos vietos projektui įgyvendinti suma, Eur </w:t>
            </w:r>
            <w:r w:rsidRPr="00BD75A9">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EŽŪFKP ir Lietuvos Respublikos valstybės biudžeto lėšos</w:t>
            </w:r>
          </w:p>
        </w:tc>
      </w:tr>
      <w:tr w:rsidR="00BD75A9" w:rsidRPr="00BD75A9" w:rsidTr="002270A2">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finansavimo šaltinis ir suma, Eur</w:t>
            </w:r>
          </w:p>
        </w:tc>
        <w:tc>
          <w:tcPr>
            <w:tcW w:w="4657" w:type="dxa"/>
            <w:gridSpan w:val="3"/>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Suma, Eur</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ind w:firstLine="720"/>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sz w:val="24"/>
                <w:szCs w:val="24"/>
                <w:lang w:eastAsia="lt-LT"/>
              </w:rPr>
              <w:t>□□</w:t>
            </w:r>
          </w:p>
        </w:tc>
        <w:tc>
          <w:tcPr>
            <w:tcW w:w="4027"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rPr>
          <w:trHeight w:val="453"/>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ind w:firstLine="720"/>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4027" w:type="dxa"/>
            <w:gridSpan w:val="2"/>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vieta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2270A2">
        <w:tc>
          <w:tcPr>
            <w:tcW w:w="771"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Planuojamas vietos projekto įgyvendinimo laikotarpis mėn.</w:t>
            </w: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2270A2" w:rsidRPr="00BD75A9" w:rsidTr="002270A2">
        <w:trPr>
          <w:trHeight w:val="1338"/>
        </w:trPr>
        <w:tc>
          <w:tcPr>
            <w:tcW w:w="771" w:type="dxa"/>
            <w:vMerge w:val="restart"/>
            <w:tcBorders>
              <w:top w:val="nil"/>
              <w:left w:val="single" w:sz="8" w:space="0" w:color="auto"/>
              <w:bottom w:val="single" w:sz="8" w:space="0" w:color="auto"/>
              <w:right w:val="single" w:sz="8" w:space="0" w:color="auto"/>
            </w:tcBorders>
            <w:vAlign w:val="center"/>
            <w:hideMark/>
          </w:tcPr>
          <w:p w:rsidR="002270A2" w:rsidRPr="00BD75A9" w:rsidRDefault="002270A2"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projektas parengtas pagal</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projektų finansavimo sąlygų aprašą (-us) (toliau – Aprašas)</w:t>
            </w:r>
          </w:p>
        </w:tc>
        <w:tc>
          <w:tcPr>
            <w:tcW w:w="6176" w:type="dxa"/>
            <w:gridSpan w:val="4"/>
            <w:tcBorders>
              <w:top w:val="nil"/>
              <w:left w:val="nil"/>
              <w:right w:val="single" w:sz="8" w:space="0" w:color="auto"/>
            </w:tcBorders>
            <w:vAlign w:val="center"/>
            <w:hideMark/>
          </w:tcPr>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vieną Aprašą:</w:t>
            </w:r>
          </w:p>
          <w:p w:rsidR="002270A2" w:rsidRPr="00BD75A9" w:rsidRDefault="002270A2"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pagal VPS priemonę &lt;...&gt; (arba priemonės veiklos sritį &lt;...&gt;), patvirtintą VPS vykdytojos &lt;...&gt; valdymo organo sprendimu / visuotinio narių susirinkimo &lt;...&gt; sprendimu Nr. &lt;...&gt;.</w:t>
            </w:r>
          </w:p>
        </w:tc>
      </w:tr>
      <w:tr w:rsidR="00BD75A9" w:rsidRPr="00BD75A9" w:rsidTr="002270A2">
        <w:trPr>
          <w:trHeight w:val="326"/>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BD75A9" w:rsidRPr="00BD75A9" w:rsidRDefault="00BD75A9" w:rsidP="002270A2">
            <w:pPr>
              <w:spacing w:after="0" w:line="240" w:lineRule="auto"/>
              <w:jc w:val="both"/>
              <w:rPr>
                <w:rFonts w:ascii="Times New Roman" w:eastAsia="Times New Roman" w:hAnsi="Times New Roman" w:cs="Times New Roman"/>
                <w:sz w:val="24"/>
                <w:szCs w:val="24"/>
                <w:lang w:eastAsia="lt-LT"/>
              </w:rPr>
            </w:pPr>
          </w:p>
        </w:tc>
      </w:tr>
      <w:tr w:rsidR="00BD75A9" w:rsidRPr="00BD75A9" w:rsidTr="002270A2">
        <w:tc>
          <w:tcPr>
            <w:tcW w:w="77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5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3"/>
        <w:gridCol w:w="8957"/>
      </w:tblGrid>
      <w:tr w:rsidR="00BD75A9" w:rsidRPr="00BD75A9" w:rsidTr="00BD75A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3.</w:t>
            </w:r>
          </w:p>
        </w:tc>
        <w:tc>
          <w:tcPr>
            <w:tcW w:w="8966"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IDĖJOS APRAŠYMAS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3.1.</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3.2.</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tikslo atitiktis VPS priemonės, pagal kurią yra teikiamas, tikslams: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3.3.</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uždaviniai:</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3.4.</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įgyvendinimo veiksmų planas:</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3.5.</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Funkcijų pasidalijimas įgyvendinant vietos projektą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vietos projektas teikiamas su partneriu (-iais).</w:t>
            </w:r>
          </w:p>
        </w:tc>
      </w:tr>
      <w:tr w:rsidR="00BD75A9" w:rsidRPr="00BD75A9" w:rsidTr="00BD75A9">
        <w:tc>
          <w:tcPr>
            <w:tcW w:w="673" w:type="dxa"/>
            <w:vMerge w:val="restart"/>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3.6.</w:t>
            </w:r>
          </w:p>
        </w:tc>
        <w:tc>
          <w:tcPr>
            <w:tcW w:w="896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Integruoto vietos projekto atskirų dalių susietumas: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Pildoma, jeigu teikiamas integruotas vietos projektas. Atskiros vietos projekto dalys, rengiamos pagal atskirus Aprašus, turi būti susijusios tarpusavyje ir papildyti viena kitą.</w:t>
            </w:r>
          </w:p>
        </w:tc>
      </w:tr>
      <w:tr w:rsidR="00BD75A9" w:rsidRPr="00BD75A9" w:rsidTr="00BD75A9">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896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BD75A9" w:rsidRPr="001A325E" w:rsidTr="002270A2">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ATITIKTIS VIETOS PROJEKTŲ ATRANKOS KRITERIJAMS</w:t>
            </w:r>
          </w:p>
        </w:tc>
      </w:tr>
      <w:tr w:rsidR="00BD75A9" w:rsidRPr="001A325E" w:rsidTr="002270A2">
        <w:tc>
          <w:tcPr>
            <w:tcW w:w="676" w:type="dxa"/>
            <w:tcBorders>
              <w:top w:val="nil"/>
              <w:left w:val="single" w:sz="8" w:space="0" w:color="auto"/>
              <w:bottom w:val="single" w:sz="8" w:space="0" w:color="auto"/>
              <w:right w:val="single" w:sz="8" w:space="0" w:color="auto"/>
            </w:tcBorders>
            <w:shd w:val="clear" w:color="auto" w:fill="FFFFFF"/>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III</w:t>
            </w:r>
          </w:p>
        </w:tc>
      </w:tr>
      <w:tr w:rsidR="00BD75A9" w:rsidRPr="001A325E" w:rsidTr="002270A2">
        <w:tc>
          <w:tcPr>
            <w:tcW w:w="676" w:type="dxa"/>
            <w:tcBorders>
              <w:top w:val="nil"/>
              <w:left w:val="single" w:sz="8" w:space="0" w:color="auto"/>
              <w:bottom w:val="single" w:sz="8" w:space="0" w:color="auto"/>
              <w:right w:val="single" w:sz="8" w:space="0" w:color="auto"/>
            </w:tcBorders>
            <w:shd w:val="clear" w:color="auto" w:fill="FBE4D5"/>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projektų atrankos kriterijus</w:t>
            </w:r>
          </w:p>
          <w:p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rsidR="00BD75A9" w:rsidRPr="001A325E" w:rsidRDefault="00BD75A9" w:rsidP="00BD75A9">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atitikties vietos projektų atrankos kriterijui pagrindimas</w:t>
            </w:r>
          </w:p>
          <w:p w:rsidR="00BD75A9" w:rsidRPr="001A325E" w:rsidRDefault="00BD75A9" w:rsidP="00BD75A9">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w:t>
            </w:r>
          </w:p>
        </w:tc>
        <w:tc>
          <w:tcPr>
            <w:tcW w:w="3290" w:type="dxa"/>
            <w:tcBorders>
              <w:top w:val="nil"/>
              <w:left w:val="nil"/>
              <w:bottom w:val="single" w:sz="8" w:space="0" w:color="auto"/>
              <w:right w:val="single" w:sz="8" w:space="0" w:color="auto"/>
            </w:tcBorders>
            <w:hideMark/>
          </w:tcPr>
          <w:p w:rsidR="002270A2" w:rsidRPr="001A325E" w:rsidRDefault="001A325E" w:rsidP="002270A2">
            <w:pPr>
              <w:pStyle w:val="BasicParagraph"/>
              <w:spacing w:line="240" w:lineRule="auto"/>
              <w:rPr>
                <w:i/>
                <w:sz w:val="22"/>
                <w:szCs w:val="22"/>
              </w:rPr>
            </w:pPr>
            <w:r w:rsidRPr="001A325E">
              <w:rPr>
                <w:rFonts w:eastAsia="Calibri" w:cs="Calibri"/>
                <w:sz w:val="22"/>
                <w:szCs w:val="22"/>
              </w:rPr>
              <w:t>Projekte numatyta dviejų arba daugiau organizacijų bendra veikla.</w:t>
            </w:r>
            <w:r w:rsidR="002270A2" w:rsidRPr="001A325E">
              <w:rPr>
                <w:sz w:val="22"/>
                <w:szCs w:val="22"/>
              </w:rPr>
              <w:t>Šis atrankos kriterijus detalizuojamas taip:</w:t>
            </w:r>
          </w:p>
        </w:tc>
        <w:tc>
          <w:tcPr>
            <w:tcW w:w="5664" w:type="dxa"/>
            <w:tcBorders>
              <w:top w:val="nil"/>
              <w:left w:val="nil"/>
              <w:bottom w:val="single" w:sz="8" w:space="0" w:color="auto"/>
              <w:right w:val="single" w:sz="8" w:space="0" w:color="auto"/>
            </w:tcBorders>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4.1.2.</w:t>
            </w:r>
          </w:p>
        </w:tc>
        <w:tc>
          <w:tcPr>
            <w:tcW w:w="3290" w:type="dxa"/>
            <w:tcBorders>
              <w:top w:val="nil"/>
              <w:left w:val="nil"/>
              <w:bottom w:val="single" w:sz="8" w:space="0" w:color="auto"/>
              <w:right w:val="single" w:sz="8" w:space="0" w:color="auto"/>
            </w:tcBorders>
          </w:tcPr>
          <w:p w:rsidR="002270A2" w:rsidRPr="001A325E" w:rsidRDefault="001A325E" w:rsidP="002270A2">
            <w:pPr>
              <w:pStyle w:val="BasicParagraph"/>
              <w:spacing w:line="240" w:lineRule="auto"/>
              <w:rPr>
                <w:sz w:val="22"/>
                <w:szCs w:val="22"/>
              </w:rPr>
            </w:pPr>
            <w:r>
              <w:rPr>
                <w:sz w:val="22"/>
                <w:szCs w:val="22"/>
              </w:rPr>
              <w:t>3</w:t>
            </w:r>
            <w:r w:rsidR="002270A2" w:rsidRPr="001A325E">
              <w:rPr>
                <w:sz w:val="22"/>
                <w:szCs w:val="22"/>
              </w:rPr>
              <w:t xml:space="preserve"> ir daugiau partnerių;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4.1.3.</w:t>
            </w:r>
          </w:p>
        </w:tc>
        <w:tc>
          <w:tcPr>
            <w:tcW w:w="3290" w:type="dxa"/>
            <w:tcBorders>
              <w:top w:val="nil"/>
              <w:left w:val="nil"/>
              <w:bottom w:val="single" w:sz="8" w:space="0" w:color="auto"/>
              <w:right w:val="single" w:sz="8" w:space="0" w:color="auto"/>
            </w:tcBorders>
          </w:tcPr>
          <w:p w:rsidR="002270A2" w:rsidRPr="001A325E" w:rsidRDefault="001A325E" w:rsidP="002270A2">
            <w:pPr>
              <w:pStyle w:val="BasicParagraph"/>
              <w:spacing w:line="240" w:lineRule="auto"/>
              <w:rPr>
                <w:sz w:val="22"/>
                <w:szCs w:val="22"/>
              </w:rPr>
            </w:pPr>
            <w:r>
              <w:rPr>
                <w:sz w:val="22"/>
                <w:szCs w:val="22"/>
              </w:rPr>
              <w:t>2</w:t>
            </w:r>
            <w:r w:rsidR="002270A2" w:rsidRPr="001A325E">
              <w:rPr>
                <w:sz w:val="22"/>
                <w:szCs w:val="22"/>
              </w:rPr>
              <w:t xml:space="preserve"> partneriai.</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p>
        </w:tc>
        <w:tc>
          <w:tcPr>
            <w:tcW w:w="3290" w:type="dxa"/>
            <w:tcBorders>
              <w:top w:val="nil"/>
              <w:left w:val="nil"/>
              <w:bottom w:val="single" w:sz="8" w:space="0" w:color="auto"/>
              <w:right w:val="single" w:sz="8" w:space="0" w:color="auto"/>
            </w:tcBorders>
          </w:tcPr>
          <w:p w:rsidR="002270A2" w:rsidRPr="001A325E" w:rsidRDefault="002270A2" w:rsidP="002270A2">
            <w:pPr>
              <w:pStyle w:val="BasicParagraph"/>
              <w:spacing w:line="240" w:lineRule="auto"/>
              <w:rPr>
                <w:sz w:val="22"/>
                <w:szCs w:val="22"/>
              </w:rPr>
            </w:pPr>
            <w:r w:rsidRPr="001A325E">
              <w:rPr>
                <w:rFonts w:eastAsia="Calibri"/>
                <w:sz w:val="22"/>
                <w:szCs w:val="22"/>
              </w:rPr>
              <w:t xml:space="preserve">Seniūnijų, kuriose numatyta vykdyti projekto veiklas, skaičius. </w:t>
            </w:r>
            <w:r w:rsidRPr="001A325E">
              <w:rPr>
                <w:sz w:val="22"/>
                <w:szCs w:val="22"/>
              </w:rPr>
              <w:t>Šis atrankos kriterijus detalizuojamas taip:</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w:t>
            </w:r>
            <w:r w:rsidR="00BD6474" w:rsidRPr="001A325E">
              <w:rPr>
                <w:rFonts w:ascii="Times New Roman" w:eastAsia="Times New Roman" w:hAnsi="Times New Roman" w:cs="Times New Roman"/>
                <w:lang w:eastAsia="lt-LT"/>
              </w:rPr>
              <w:t>1.</w:t>
            </w:r>
          </w:p>
        </w:tc>
        <w:tc>
          <w:tcPr>
            <w:tcW w:w="3290" w:type="dxa"/>
            <w:tcBorders>
              <w:top w:val="nil"/>
              <w:left w:val="nil"/>
              <w:bottom w:val="single" w:sz="8" w:space="0" w:color="auto"/>
              <w:right w:val="single" w:sz="8" w:space="0" w:color="auto"/>
            </w:tcBorders>
            <w:hideMark/>
          </w:tcPr>
          <w:p w:rsidR="002270A2" w:rsidRPr="001A325E" w:rsidRDefault="002270A2" w:rsidP="002270A2">
            <w:pPr>
              <w:pStyle w:val="BasicParagraph"/>
              <w:spacing w:line="240" w:lineRule="auto"/>
              <w:rPr>
                <w:color w:val="000000" w:themeColor="text1"/>
                <w:sz w:val="22"/>
                <w:szCs w:val="22"/>
              </w:rPr>
            </w:pPr>
            <w:r w:rsidRPr="001A325E">
              <w:rPr>
                <w:color w:val="000000" w:themeColor="text1"/>
                <w:sz w:val="22"/>
                <w:szCs w:val="22"/>
              </w:rPr>
              <w:t>3 ir daugiau seniūnijų;</w:t>
            </w:r>
          </w:p>
        </w:tc>
        <w:tc>
          <w:tcPr>
            <w:tcW w:w="5664" w:type="dxa"/>
            <w:tcBorders>
              <w:top w:val="nil"/>
              <w:left w:val="nil"/>
              <w:bottom w:val="single" w:sz="8" w:space="0" w:color="auto"/>
              <w:right w:val="single" w:sz="8" w:space="0" w:color="auto"/>
            </w:tcBorders>
            <w:hideMark/>
          </w:tcPr>
          <w:p w:rsidR="002270A2" w:rsidRPr="001A325E" w:rsidRDefault="002270A2"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 </w:t>
            </w: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4.2.2.</w:t>
            </w:r>
          </w:p>
        </w:tc>
        <w:tc>
          <w:tcPr>
            <w:tcW w:w="3290" w:type="dxa"/>
            <w:tcBorders>
              <w:top w:val="nil"/>
              <w:left w:val="nil"/>
              <w:bottom w:val="single" w:sz="8" w:space="0" w:color="auto"/>
              <w:right w:val="single" w:sz="8" w:space="0" w:color="auto"/>
            </w:tcBorders>
          </w:tcPr>
          <w:p w:rsidR="002270A2" w:rsidRPr="001A325E" w:rsidRDefault="00C702A4" w:rsidP="002270A2">
            <w:pPr>
              <w:pStyle w:val="BasicParagraph"/>
              <w:spacing w:line="240" w:lineRule="auto"/>
              <w:rPr>
                <w:color w:val="000000" w:themeColor="text1"/>
                <w:sz w:val="22"/>
                <w:szCs w:val="22"/>
              </w:rPr>
            </w:pPr>
            <w:r>
              <w:rPr>
                <w:color w:val="000000" w:themeColor="text1"/>
                <w:sz w:val="22"/>
                <w:szCs w:val="22"/>
              </w:rPr>
              <w:t>2</w:t>
            </w:r>
            <w:r w:rsidR="002270A2" w:rsidRPr="001A325E">
              <w:rPr>
                <w:color w:val="000000" w:themeColor="text1"/>
                <w:sz w:val="22"/>
                <w:szCs w:val="22"/>
              </w:rPr>
              <w:t xml:space="preserve"> seniūnijos.</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w:t>
            </w:r>
          </w:p>
        </w:tc>
        <w:tc>
          <w:tcPr>
            <w:tcW w:w="3290" w:type="dxa"/>
            <w:tcBorders>
              <w:top w:val="nil"/>
              <w:left w:val="nil"/>
              <w:bottom w:val="single" w:sz="8" w:space="0" w:color="auto"/>
              <w:right w:val="single" w:sz="8" w:space="0" w:color="auto"/>
            </w:tcBorders>
          </w:tcPr>
          <w:p w:rsidR="002270A2" w:rsidRPr="00896A2F" w:rsidRDefault="00896A2F" w:rsidP="00C702A4">
            <w:pPr>
              <w:spacing w:after="0" w:line="240" w:lineRule="auto"/>
              <w:rPr>
                <w:rFonts w:ascii="Times New Roman" w:eastAsia="Calibri" w:hAnsi="Times New Roman" w:cs="Times New Roman"/>
              </w:rPr>
            </w:pPr>
            <w:r w:rsidRPr="00896A2F">
              <w:rPr>
                <w:rFonts w:ascii="Times New Roman" w:eastAsia="Calibri" w:hAnsi="Times New Roman" w:cs="Times New Roman"/>
              </w:rPr>
              <w:t>Projekte numatytas jaunimo</w:t>
            </w:r>
            <w:r w:rsidRPr="00896A2F">
              <w:rPr>
                <w:rFonts w:ascii="Times New Roman" w:hAnsi="Times New Roman" w:cs="Times New Roman"/>
              </w:rPr>
              <w:t xml:space="preserve"> nuo 14 m. iki 29 m. </w:t>
            </w:r>
            <w:r w:rsidR="00C702A4" w:rsidRPr="00896A2F">
              <w:rPr>
                <w:rFonts w:ascii="Times New Roman" w:eastAsia="Calibri" w:hAnsi="Times New Roman" w:cs="Times New Roman"/>
              </w:rPr>
              <w:t>įtraukimas (savanoriškos veiklos pagrindu) į projekto įgyvendinimą.</w:t>
            </w:r>
          </w:p>
          <w:p w:rsidR="00C702A4" w:rsidRPr="00C702A4" w:rsidRDefault="00C702A4" w:rsidP="00C702A4">
            <w:pPr>
              <w:spacing w:after="0" w:line="240" w:lineRule="auto"/>
              <w:rPr>
                <w:rFonts w:eastAsia="Calibri" w:cs="Calibri"/>
              </w:rPr>
            </w:pPr>
            <w:r w:rsidRPr="00896A2F">
              <w:rPr>
                <w:rFonts w:ascii="Times New Roman" w:hAnsi="Times New Roman" w:cs="Times New Roman"/>
              </w:rPr>
              <w:t>Šis atrankos kriterijus detalizuojamas taip:</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4.3.1.</w:t>
            </w:r>
          </w:p>
        </w:tc>
        <w:tc>
          <w:tcPr>
            <w:tcW w:w="3290" w:type="dxa"/>
            <w:tcBorders>
              <w:top w:val="nil"/>
              <w:left w:val="nil"/>
              <w:bottom w:val="single" w:sz="8" w:space="0" w:color="auto"/>
              <w:right w:val="single" w:sz="8" w:space="0" w:color="auto"/>
            </w:tcBorders>
          </w:tcPr>
          <w:p w:rsidR="002270A2" w:rsidRPr="001A325E" w:rsidRDefault="002270A2" w:rsidP="002270A2">
            <w:pPr>
              <w:pStyle w:val="BasicParagraph"/>
              <w:spacing w:line="240" w:lineRule="auto"/>
              <w:rPr>
                <w:sz w:val="22"/>
                <w:szCs w:val="22"/>
              </w:rPr>
            </w:pPr>
            <w:r w:rsidRPr="001A325E">
              <w:rPr>
                <w:rFonts w:eastAsia="Calibri"/>
                <w:sz w:val="22"/>
                <w:szCs w:val="22"/>
              </w:rPr>
              <w:t>Vietos projekto veiklų įgyvendinime dalyvauja 15 ir daugiau savanorių.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r w:rsidR="002270A2" w:rsidRPr="001A325E" w:rsidTr="002270A2">
        <w:tc>
          <w:tcPr>
            <w:tcW w:w="676" w:type="dxa"/>
            <w:tcBorders>
              <w:top w:val="nil"/>
              <w:left w:val="single" w:sz="8" w:space="0" w:color="auto"/>
              <w:bottom w:val="single" w:sz="8" w:space="0" w:color="auto"/>
              <w:right w:val="single" w:sz="8" w:space="0" w:color="auto"/>
            </w:tcBorders>
            <w:vAlign w:val="center"/>
          </w:tcPr>
          <w:p w:rsidR="002270A2" w:rsidRPr="001A325E" w:rsidRDefault="00BD6474" w:rsidP="00BD75A9">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4.3.2.</w:t>
            </w:r>
          </w:p>
        </w:tc>
        <w:tc>
          <w:tcPr>
            <w:tcW w:w="3290" w:type="dxa"/>
            <w:tcBorders>
              <w:top w:val="nil"/>
              <w:left w:val="nil"/>
              <w:bottom w:val="single" w:sz="8" w:space="0" w:color="auto"/>
              <w:right w:val="single" w:sz="8" w:space="0" w:color="auto"/>
            </w:tcBorders>
          </w:tcPr>
          <w:p w:rsidR="002270A2" w:rsidRPr="001A325E" w:rsidRDefault="002270A2" w:rsidP="002270A2">
            <w:pPr>
              <w:pStyle w:val="BasicParagraph"/>
              <w:spacing w:line="240" w:lineRule="auto"/>
              <w:rPr>
                <w:sz w:val="22"/>
                <w:szCs w:val="22"/>
              </w:rPr>
            </w:pPr>
            <w:r w:rsidRPr="001A325E">
              <w:rPr>
                <w:rFonts w:eastAsia="Calibri"/>
                <w:sz w:val="22"/>
                <w:szCs w:val="22"/>
              </w:rPr>
              <w:t xml:space="preserve">Vietos projekto veiklų įgyvendinime dalyvauja nuo 10 iki 14 </w:t>
            </w:r>
            <w:r w:rsidRPr="001A325E">
              <w:rPr>
                <w:sz w:val="22"/>
                <w:szCs w:val="22"/>
              </w:rPr>
              <w:t xml:space="preserve">(imtinai) </w:t>
            </w:r>
            <w:r w:rsidRPr="001A325E">
              <w:rPr>
                <w:rFonts w:eastAsia="Calibri"/>
                <w:sz w:val="22"/>
                <w:szCs w:val="22"/>
              </w:rPr>
              <w:t xml:space="preserve"> savanorių.</w:t>
            </w:r>
          </w:p>
        </w:tc>
        <w:tc>
          <w:tcPr>
            <w:tcW w:w="5664" w:type="dxa"/>
            <w:tcBorders>
              <w:top w:val="nil"/>
              <w:left w:val="nil"/>
              <w:bottom w:val="single" w:sz="8" w:space="0" w:color="auto"/>
              <w:right w:val="single" w:sz="8" w:space="0" w:color="auto"/>
            </w:tcBorders>
          </w:tcPr>
          <w:p w:rsidR="002270A2" w:rsidRPr="001A325E" w:rsidRDefault="002270A2" w:rsidP="00BD75A9">
            <w:pPr>
              <w:spacing w:after="0" w:line="240" w:lineRule="auto"/>
              <w:rPr>
                <w:rFonts w:ascii="Times New Roman" w:eastAsia="Times New Roman" w:hAnsi="Times New Roman" w:cs="Times New Roman"/>
                <w:lang w:eastAsia="lt-LT"/>
              </w:rPr>
            </w:pPr>
          </w:p>
        </w:tc>
      </w:tr>
    </w:tbl>
    <w:p w:rsidR="00BD75A9" w:rsidRDefault="00BD75A9" w:rsidP="00BD75A9">
      <w:pPr>
        <w:spacing w:after="0" w:line="240" w:lineRule="auto"/>
        <w:rPr>
          <w:rFonts w:ascii="Times New Roman" w:eastAsia="Times New Roman" w:hAnsi="Times New Roman" w:cs="Times New Roman"/>
          <w:color w:val="000000"/>
          <w:lang w:eastAsia="lt-LT"/>
        </w:rPr>
      </w:pPr>
      <w:r w:rsidRPr="00BD75A9">
        <w:rPr>
          <w:rFonts w:ascii="Times New Roman" w:eastAsia="Times New Roman" w:hAnsi="Times New Roman" w:cs="Times New Roman"/>
          <w:color w:val="000000"/>
          <w:lang w:eastAsia="lt-LT"/>
        </w:rPr>
        <w:t> </w:t>
      </w:r>
    </w:p>
    <w:p w:rsidR="007C2137" w:rsidRDefault="007C2137"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B37055" w:rsidRDefault="00B37055" w:rsidP="00BD75A9">
      <w:pPr>
        <w:spacing w:after="0" w:line="240" w:lineRule="auto"/>
        <w:rPr>
          <w:rFonts w:ascii="Times New Roman" w:eastAsia="Times New Roman" w:hAnsi="Times New Roman" w:cs="Times New Roman"/>
          <w:color w:val="000000"/>
          <w:lang w:eastAsia="lt-LT"/>
        </w:rPr>
      </w:pPr>
    </w:p>
    <w:p w:rsidR="007C2137" w:rsidRPr="00BD75A9" w:rsidRDefault="007C2137" w:rsidP="00BD75A9">
      <w:pPr>
        <w:spacing w:after="0" w:line="240" w:lineRule="auto"/>
        <w:rPr>
          <w:rFonts w:ascii="Times New Roman" w:eastAsia="Times New Roman" w:hAnsi="Times New Roman" w:cs="Times New Roman"/>
          <w:color w:val="000000"/>
          <w:sz w:val="27"/>
          <w:szCs w:val="27"/>
          <w:lang w:eastAsia="lt-LT"/>
        </w:rPr>
      </w:pPr>
    </w:p>
    <w:tbl>
      <w:tblPr>
        <w:tblW w:w="9780" w:type="dxa"/>
        <w:tblCellMar>
          <w:left w:w="0" w:type="dxa"/>
          <w:right w:w="0" w:type="dxa"/>
        </w:tblCellMar>
        <w:tblLook w:val="04A0" w:firstRow="1" w:lastRow="0" w:firstColumn="1" w:lastColumn="0" w:noHBand="0" w:noVBand="1"/>
      </w:tblPr>
      <w:tblGrid>
        <w:gridCol w:w="946"/>
        <w:gridCol w:w="2618"/>
        <w:gridCol w:w="1870"/>
        <w:gridCol w:w="562"/>
        <w:gridCol w:w="15"/>
        <w:gridCol w:w="578"/>
        <w:gridCol w:w="561"/>
        <w:gridCol w:w="667"/>
        <w:gridCol w:w="998"/>
        <w:gridCol w:w="965"/>
      </w:tblGrid>
      <w:tr w:rsidR="00BD75A9" w:rsidRPr="00BD75A9" w:rsidTr="007C2137">
        <w:tc>
          <w:tcPr>
            <w:tcW w:w="94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w:t>
            </w:r>
          </w:p>
        </w:tc>
        <w:tc>
          <w:tcPr>
            <w:tcW w:w="8834" w:type="dxa"/>
            <w:gridSpan w:val="9"/>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FINANSINIS PLANAS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vietos projekto išlaidų tinkamumo pagrindimas)</w:t>
            </w:r>
          </w:p>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70"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577" w:type="dxa"/>
            <w:gridSpan w:val="2"/>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57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561"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667"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c>
          <w:tcPr>
            <w:tcW w:w="998" w:type="dxa"/>
            <w:tcBorders>
              <w:top w:val="nil"/>
              <w:left w:val="nil"/>
              <w:bottom w:val="single" w:sz="8" w:space="0" w:color="auto"/>
              <w:right w:val="single" w:sz="8" w:space="0" w:color="auto"/>
            </w:tcBorders>
            <w:shd w:val="clear" w:color="auto" w:fill="FFFFFF"/>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VIII</w:t>
            </w:r>
          </w:p>
        </w:tc>
        <w:tc>
          <w:tcPr>
            <w:tcW w:w="965" w:type="dxa"/>
            <w:tcBorders>
              <w:top w:val="nil"/>
              <w:left w:val="nil"/>
              <w:bottom w:val="single" w:sz="8" w:space="0" w:color="auto"/>
              <w:right w:val="single" w:sz="8" w:space="0" w:color="auto"/>
            </w:tcBorders>
            <w:shd w:val="clear" w:color="auto" w:fill="FFFFFF"/>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IX</w:t>
            </w:r>
          </w:p>
        </w:tc>
      </w:tr>
      <w:tr w:rsidR="00BD75A9" w:rsidRPr="00BD75A9" w:rsidTr="007C2137">
        <w:trPr>
          <w:trHeight w:val="1411"/>
        </w:trPr>
        <w:tc>
          <w:tcPr>
            <w:tcW w:w="946" w:type="dxa"/>
            <w:vMerge w:val="restart"/>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Tinkamų finansuoti išlaidų pavadinimai </w:t>
            </w:r>
            <w:r w:rsidRPr="00BD75A9">
              <w:rPr>
                <w:rFonts w:ascii="Times New Roman" w:eastAsia="Times New Roman" w:hAnsi="Times New Roman" w:cs="Times New Roman"/>
                <w:i/>
                <w:iCs/>
                <w:lang w:eastAsia="lt-LT"/>
              </w:rPr>
              <w:t>Vadovaujamasi Aprašu, pateikiama nuoroda į Aprašo papunktį.</w:t>
            </w:r>
          </w:p>
        </w:tc>
        <w:tc>
          <w:tcPr>
            <w:tcW w:w="1870"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kainos pagrindimas</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383" w:type="dxa"/>
            <w:gridSpan w:val="5"/>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suma, Eur (įskaitant nuosavą indėlį)</w:t>
            </w:r>
          </w:p>
        </w:tc>
        <w:tc>
          <w:tcPr>
            <w:tcW w:w="998"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be PVM</w:t>
            </w:r>
          </w:p>
        </w:tc>
        <w:tc>
          <w:tcPr>
            <w:tcW w:w="965" w:type="dxa"/>
            <w:vMerge w:val="restart"/>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Prašoma finansuoti suma, Eur su PVM</w:t>
            </w:r>
          </w:p>
        </w:tc>
      </w:tr>
      <w:tr w:rsidR="00BD75A9" w:rsidRPr="00BD75A9" w:rsidTr="007C2137">
        <w:trPr>
          <w:trHeight w:val="751"/>
        </w:trPr>
        <w:tc>
          <w:tcPr>
            <w:tcW w:w="0" w:type="auto"/>
            <w:vMerge/>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56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 PVM</w:t>
            </w:r>
          </w:p>
        </w:tc>
        <w:tc>
          <w:tcPr>
            <w:tcW w:w="593"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PVM</w:t>
            </w:r>
          </w:p>
        </w:tc>
        <w:tc>
          <w:tcPr>
            <w:tcW w:w="561"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su PVM</w:t>
            </w:r>
          </w:p>
        </w:tc>
        <w:tc>
          <w:tcPr>
            <w:tcW w:w="667" w:type="dxa"/>
            <w:tcBorders>
              <w:top w:val="nil"/>
              <w:left w:val="nil"/>
              <w:bottom w:val="single" w:sz="8" w:space="0" w:color="auto"/>
              <w:right w:val="single" w:sz="8" w:space="0" w:color="auto"/>
            </w:tcBorders>
            <w:shd w:val="clear" w:color="auto" w:fill="F2DBDB"/>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jų, veiklų rangos išlaidų suma</w:t>
            </w: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w:t>
            </w:r>
          </w:p>
        </w:tc>
        <w:tc>
          <w:tcPr>
            <w:tcW w:w="8834" w:type="dxa"/>
            <w:gridSpan w:val="9"/>
            <w:tcBorders>
              <w:top w:val="nil"/>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Planuojamos išlaidos grindžiamos pagal Aprašą, skirtą VPS priemonei (VPS priemonės veiklos sričiai) &lt;...&gt;, patvirtintą &lt;...&gt; VPS vykdytojos valdymo organo / visuotinio narių susirinkimo &lt;...&gt; sprendimu Nr. &lt;...&gt;</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Paramos lyginamoji dalis &lt;...&gt; proc.</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Planuojamų išlaidų susiejimas su ES kaimo plėtros politikos sritimis </w:t>
            </w:r>
            <w:r w:rsidRPr="00BD75A9">
              <w:rPr>
                <w:rFonts w:ascii="Times New Roman" w:eastAsia="Times New Roman" w:hAnsi="Times New Roman" w:cs="Times New Roman"/>
                <w:i/>
                <w:iCs/>
                <w:lang w:eastAsia="lt-LT"/>
              </w:rPr>
              <w:t>(vadovaujamasi Apraše nurodytu susiejimu; nurodomas kodas)</w:t>
            </w:r>
            <w:r w:rsidRPr="00BD75A9">
              <w:rPr>
                <w:rFonts w:ascii="Times New Roman" w:eastAsia="Times New Roman" w:hAnsi="Times New Roman" w:cs="Times New Roman"/>
                <w:b/>
                <w:bCs/>
                <w:lang w:eastAsia="lt-LT"/>
              </w:rPr>
              <w:t> – &lt;</w:t>
            </w:r>
            <w:r w:rsidRPr="00BD75A9">
              <w:rPr>
                <w:rFonts w:ascii="Times New Roman" w:eastAsia="Times New Roman" w:hAnsi="Times New Roman" w:cs="Times New Roman"/>
                <w:lang w:eastAsia="lt-LT"/>
              </w:rPr>
              <w:t>...&gt;.</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5.1.1.</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Naujų prekių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5.1.2.</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Darbų ir paslaugų įsigijimo:</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CEEE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5.1.3.</w:t>
            </w:r>
          </w:p>
        </w:tc>
        <w:tc>
          <w:tcPr>
            <w:tcW w:w="8834" w:type="dxa"/>
            <w:gridSpan w:val="9"/>
            <w:tcBorders>
              <w:top w:val="nil"/>
              <w:left w:val="nil"/>
              <w:bottom w:val="single" w:sz="8" w:space="0" w:color="auto"/>
              <w:right w:val="single" w:sz="8" w:space="0" w:color="auto"/>
            </w:tcBorders>
            <w:shd w:val="clear" w:color="auto" w:fill="FCEEE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Bendrosios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5.1.4.&lt;...&gt;</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Viešinimo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5.1.4.&lt;...&gt;</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5.1.5.</w:t>
            </w:r>
          </w:p>
        </w:tc>
        <w:tc>
          <w:tcPr>
            <w:tcW w:w="8834" w:type="dxa"/>
            <w:gridSpan w:val="9"/>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Įnašas natūra:</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Savanoriškas darbas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w:t>
            </w:r>
          </w:p>
        </w:tc>
        <w:tc>
          <w:tcPr>
            <w:tcW w:w="8834" w:type="dxa"/>
            <w:gridSpan w:val="9"/>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Nekilnojamasis turtas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5.1.5.2.1.</w:t>
            </w:r>
          </w:p>
        </w:tc>
        <w:tc>
          <w:tcPr>
            <w:tcW w:w="26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70"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F2DBDB"/>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5.1.6.</w:t>
            </w:r>
          </w:p>
        </w:tc>
        <w:tc>
          <w:tcPr>
            <w:tcW w:w="8834" w:type="dxa"/>
            <w:gridSpan w:val="9"/>
            <w:tcBorders>
              <w:top w:val="nil"/>
              <w:left w:val="nil"/>
              <w:bottom w:val="single" w:sz="8" w:space="0" w:color="auto"/>
              <w:right w:val="single" w:sz="8" w:space="0" w:color="auto"/>
            </w:tcBorders>
            <w:shd w:val="clear" w:color="auto" w:fill="F2DBDB"/>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Netiesioginės išlaidos</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5.1.6.1.</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 viso tiesioginių išlaidų, Eur</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5.1.6.2.</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Veiklų rangos išlaidų dalis (nuo visų tiesioginių projekto išlaidų), proc.</w:t>
            </w:r>
          </w:p>
        </w:tc>
        <w:tc>
          <w:tcPr>
            <w:tcW w:w="562"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93" w:type="dxa"/>
            <w:gridSpan w:val="2"/>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X</w:t>
            </w:r>
          </w:p>
        </w:tc>
        <w:tc>
          <w:tcPr>
            <w:tcW w:w="561"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66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98"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65" w:type="dxa"/>
            <w:tcBorders>
              <w:top w:val="nil"/>
              <w:left w:val="nil"/>
              <w:bottom w:val="single" w:sz="8" w:space="0" w:color="auto"/>
              <w:right w:val="single" w:sz="8" w:space="0" w:color="auto"/>
            </w:tcBorders>
            <w:shd w:val="clear" w:color="auto" w:fill="E5B8B7"/>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5.1.6.3.</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Fiksuotoji norma netiesioginėms išlaidoms apmokėti, proc.</w:t>
            </w:r>
          </w:p>
        </w:tc>
        <w:tc>
          <w:tcPr>
            <w:tcW w:w="4346" w:type="dxa"/>
            <w:gridSpan w:val="7"/>
            <w:tcBorders>
              <w:top w:val="nil"/>
              <w:left w:val="nil"/>
              <w:bottom w:val="single" w:sz="8" w:space="0" w:color="auto"/>
              <w:right w:val="single" w:sz="8" w:space="0" w:color="auto"/>
            </w:tcBorders>
            <w:hideMark/>
          </w:tcPr>
          <w:p w:rsidR="00BD75A9" w:rsidRPr="00BD75A9" w:rsidRDefault="00BD75A9" w:rsidP="00BD75A9">
            <w:pPr>
              <w:spacing w:after="0" w:line="240" w:lineRule="auto"/>
              <w:ind w:firstLine="969"/>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_______ proc.</w:t>
            </w:r>
          </w:p>
        </w:tc>
      </w:tr>
      <w:tr w:rsidR="00BD75A9" w:rsidRPr="00BD75A9" w:rsidTr="007C2137">
        <w:tc>
          <w:tcPr>
            <w:tcW w:w="9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5.1.6.4.</w:t>
            </w:r>
          </w:p>
        </w:tc>
        <w:tc>
          <w:tcPr>
            <w:tcW w:w="4488"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Netiesioginės išlaidos, Eur</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Skaičiavimo būdas: suma atitinkamame langelyje (5.1.6.1 eilutėje) padauginama iš fiksuotosios normos proc.  (5.1.6.3 eilutės). Nepildomas tik VII stulpelyje (veiklų rangos išlaidos).</w:t>
            </w:r>
          </w:p>
        </w:tc>
        <w:tc>
          <w:tcPr>
            <w:tcW w:w="56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E5B8B7"/>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single" w:sz="8" w:space="0" w:color="auto"/>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5.1.7.</w:t>
            </w:r>
          </w:p>
        </w:tc>
        <w:tc>
          <w:tcPr>
            <w:tcW w:w="4488"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 tinkamų finansuoti išlaidų, Eur (suma = 5.1.6.1+5.1.6.4)</w:t>
            </w:r>
          </w:p>
        </w:tc>
        <w:tc>
          <w:tcPr>
            <w:tcW w:w="562"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93" w:type="dxa"/>
            <w:gridSpan w:val="2"/>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FF0000"/>
                <w:lang w:eastAsia="lt-LT"/>
              </w:rPr>
              <w:t> </w:t>
            </w:r>
          </w:p>
        </w:tc>
        <w:tc>
          <w:tcPr>
            <w:tcW w:w="561"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667" w:type="dxa"/>
            <w:tcBorders>
              <w:top w:val="nil"/>
              <w:left w:val="nil"/>
              <w:bottom w:val="single" w:sz="8" w:space="0" w:color="auto"/>
              <w:right w:val="single" w:sz="8" w:space="0" w:color="auto"/>
            </w:tcBorders>
            <w:shd w:val="clear" w:color="auto" w:fill="D99594"/>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X</w:t>
            </w:r>
          </w:p>
        </w:tc>
        <w:tc>
          <w:tcPr>
            <w:tcW w:w="998"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965" w:type="dxa"/>
            <w:tcBorders>
              <w:top w:val="nil"/>
              <w:left w:val="nil"/>
              <w:bottom w:val="single" w:sz="8" w:space="0" w:color="auto"/>
              <w:right w:val="single" w:sz="8" w:space="0" w:color="auto"/>
            </w:tcBorders>
            <w:shd w:val="clear" w:color="auto" w:fill="D99594"/>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7C2137">
        <w:tc>
          <w:tcPr>
            <w:tcW w:w="946"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870"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2"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1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7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561"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667"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98"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c>
          <w:tcPr>
            <w:tcW w:w="965" w:type="dxa"/>
            <w:tcBorders>
              <w:top w:val="nil"/>
              <w:left w:val="nil"/>
              <w:bottom w:val="nil"/>
              <w:right w:val="nil"/>
            </w:tcBorders>
            <w:vAlign w:val="center"/>
            <w:hideMark/>
          </w:tcPr>
          <w:p w:rsidR="00BD75A9" w:rsidRPr="00BD75A9" w:rsidRDefault="00BD75A9" w:rsidP="00BD75A9">
            <w:pPr>
              <w:spacing w:after="0" w:line="240" w:lineRule="auto"/>
              <w:rPr>
                <w:rFonts w:ascii="Times New Roman" w:eastAsia="Times New Roman" w:hAnsi="Times New Roman" w:cs="Times New Roman"/>
                <w:sz w:val="1"/>
                <w:szCs w:val="24"/>
                <w:lang w:eastAsia="lt-LT"/>
              </w:rPr>
            </w:pP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b/>
          <w:bCs/>
          <w:i/>
          <w:iCs/>
          <w:color w:val="000000"/>
          <w:lang w:eastAsia="lt-LT"/>
        </w:rPr>
        <w:t>Pastabos: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1) 5.1.4, 5.1.5.2, 5.2.4 ir 5.2.5.2 eilutėse nurodytos išlaidos visais atvejais priskiriamos veiklų rangos išlaidoms.</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2) Jeigu veiklų rangos išlaidų dalis (nuo visų tiesioginių vietos projekto išlaidų) lygi 100 proc., nurodykite, ar vietos projekto administravimą (kuris apmokamas iš netiesioginių išlaidų):</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iš dalies ar visa apimtimi atliks pareiškėjas ar vietos projekto partneris (šiuo atveju vietos projekto netiesioginės išlaidos apmokamos taikant fiksuotąją normą, išlaidų pagrindimo ir išlaidų apmokėjimo įrodymo dokumentai neteikiami);</w:t>
      </w:r>
    </w:p>
    <w:p w:rsidR="00BD75A9" w:rsidRPr="00BD75A9" w:rsidRDefault="00BD75A9" w:rsidP="00BD75A9">
      <w:pPr>
        <w:spacing w:after="0" w:line="240" w:lineRule="auto"/>
        <w:jc w:val="both"/>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i/>
          <w:iCs/>
          <w:color w:val="000000"/>
          <w:lang w:eastAsia="lt-LT"/>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5"/>
        <w:gridCol w:w="5018"/>
        <w:gridCol w:w="2097"/>
        <w:gridCol w:w="1680"/>
      </w:tblGrid>
      <w:tr w:rsidR="00BD75A9" w:rsidRPr="00BD75A9" w:rsidTr="002270A2">
        <w:tc>
          <w:tcPr>
            <w:tcW w:w="835"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6.</w:t>
            </w:r>
          </w:p>
        </w:tc>
        <w:tc>
          <w:tcPr>
            <w:tcW w:w="8795"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PASIEKIMŲ RODIKLIAI</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3777" w:type="dxa"/>
            <w:gridSpan w:val="2"/>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2270A2">
        <w:tc>
          <w:tcPr>
            <w:tcW w:w="835"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5018"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Rodiklio pavadinimas</w:t>
            </w:r>
          </w:p>
        </w:tc>
        <w:tc>
          <w:tcPr>
            <w:tcW w:w="3777" w:type="dxa"/>
            <w:gridSpan w:val="2"/>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Pasiekimo reikšmė</w:t>
            </w:r>
          </w:p>
        </w:tc>
      </w:tr>
      <w:tr w:rsidR="00BD75A9" w:rsidRPr="00BD75A9" w:rsidTr="002270A2">
        <w:tc>
          <w:tcPr>
            <w:tcW w:w="835" w:type="dxa"/>
            <w:tcBorders>
              <w:top w:val="nil"/>
              <w:left w:val="single" w:sz="8" w:space="0" w:color="auto"/>
              <w:bottom w:val="single" w:sz="8" w:space="0" w:color="auto"/>
              <w:right w:val="single" w:sz="8" w:space="0" w:color="auto"/>
            </w:tcBorders>
            <w:hideMark/>
          </w:tcPr>
          <w:p w:rsidR="00BD75A9" w:rsidRPr="00BD75A9" w:rsidRDefault="002270A2" w:rsidP="00BD75A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BD75A9" w:rsidRPr="00BD75A9">
              <w:rPr>
                <w:rFonts w:ascii="Times New Roman" w:eastAsia="Times New Roman" w:hAnsi="Times New Roman" w:cs="Times New Roman"/>
                <w:lang w:eastAsia="lt-LT"/>
              </w:rPr>
              <w:t>.</w:t>
            </w:r>
          </w:p>
        </w:tc>
        <w:tc>
          <w:tcPr>
            <w:tcW w:w="5018"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Renginių skaičius (vnt.) ir dalyvių skaičius (vnt.)</w:t>
            </w:r>
          </w:p>
        </w:tc>
        <w:tc>
          <w:tcPr>
            <w:tcW w:w="2097"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renginiai</w:t>
            </w:r>
          </w:p>
        </w:tc>
        <w:tc>
          <w:tcPr>
            <w:tcW w:w="1680"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 dalyviai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BD75A9" w:rsidRPr="00BD75A9" w:rsidTr="00BD75A9">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ATITIKTIS HORIZONTALIOSIOMS ES POLITIKOS SRITIMS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Pagrindimas</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Darniam vystymuisi, įskaitant aplinkosaugą ir klimato kaitos mažinimo veiksmus: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Moterų ir vyrų lygioms galimybėms:</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7"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BD75A9" w:rsidRPr="00BD75A9" w:rsidTr="00BD75A9">
        <w:tc>
          <w:tcPr>
            <w:tcW w:w="847"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teigiamos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turi neigiamos įtakos;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 neutralus šiuo atžvilgiu.</w:t>
            </w:r>
          </w:p>
        </w:tc>
        <w:tc>
          <w:tcPr>
            <w:tcW w:w="538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EE17C1" w:rsidRDefault="00EE17C1" w:rsidP="00BD75A9">
      <w:pPr>
        <w:spacing w:after="0" w:line="240" w:lineRule="auto"/>
        <w:jc w:val="center"/>
        <w:rPr>
          <w:rFonts w:ascii="Times New Roman" w:eastAsia="Times New Roman" w:hAnsi="Times New Roman" w:cs="Times New Roman"/>
          <w:color w:val="000000"/>
          <w:lang w:eastAsia="lt-LT"/>
        </w:rPr>
      </w:pP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lastRenderedPageBreak/>
        <w:t> </w:t>
      </w:r>
    </w:p>
    <w:tbl>
      <w:tblPr>
        <w:tblW w:w="9630" w:type="dxa"/>
        <w:tblCellMar>
          <w:left w:w="0" w:type="dxa"/>
          <w:right w:w="0" w:type="dxa"/>
        </w:tblCellMar>
        <w:tblLook w:val="04A0" w:firstRow="1" w:lastRow="0" w:firstColumn="1" w:lastColumn="0" w:noHBand="0" w:noVBand="1"/>
      </w:tblPr>
      <w:tblGrid>
        <w:gridCol w:w="847"/>
        <w:gridCol w:w="8783"/>
      </w:tblGrid>
      <w:tr w:rsidR="00BD75A9" w:rsidRPr="001A325E" w:rsidTr="007C213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BD75A9" w:rsidRPr="001A325E" w:rsidRDefault="00BD75A9" w:rsidP="00EE17C1">
            <w:pPr>
              <w:spacing w:after="0" w:line="240" w:lineRule="auto"/>
              <w:jc w:val="center"/>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w:t>
            </w:r>
          </w:p>
        </w:tc>
        <w:tc>
          <w:tcPr>
            <w:tcW w:w="8783" w:type="dxa"/>
            <w:tcBorders>
              <w:top w:val="single" w:sz="8" w:space="0" w:color="auto"/>
              <w:left w:val="nil"/>
              <w:bottom w:val="single" w:sz="8" w:space="0" w:color="auto"/>
              <w:right w:val="single" w:sz="8" w:space="0" w:color="auto"/>
            </w:tcBorders>
            <w:shd w:val="clear" w:color="auto" w:fill="F7CAAC"/>
            <w:hideMark/>
          </w:tcPr>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VIETOS PROJEKTO VYKDYTOJO ĮSIPAREIGOJIMAI</w:t>
            </w:r>
          </w:p>
        </w:tc>
      </w:tr>
      <w:tr w:rsidR="00BD75A9" w:rsidRPr="001A325E" w:rsidTr="007C2137">
        <w:tc>
          <w:tcPr>
            <w:tcW w:w="847" w:type="dxa"/>
            <w:tcBorders>
              <w:top w:val="nil"/>
              <w:left w:val="single" w:sz="8" w:space="0" w:color="auto"/>
              <w:bottom w:val="single" w:sz="8" w:space="0" w:color="auto"/>
              <w:right w:val="single" w:sz="8" w:space="0" w:color="auto"/>
            </w:tcBorders>
            <w:shd w:val="clear" w:color="auto" w:fill="FBE4D5"/>
            <w:hideMark/>
          </w:tcPr>
          <w:p w:rsidR="00BD75A9" w:rsidRPr="001A325E" w:rsidRDefault="00BD75A9"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b/>
                <w:bCs/>
                <w:lang w:eastAsia="lt-LT"/>
              </w:rPr>
              <w:t>Bendrieji įsipareigojimai:</w:t>
            </w:r>
          </w:p>
          <w:p w:rsidR="00BD75A9" w:rsidRPr="001A325E" w:rsidRDefault="00BD75A9" w:rsidP="00EE17C1">
            <w:pPr>
              <w:spacing w:after="0" w:line="240" w:lineRule="auto"/>
              <w:jc w:val="both"/>
              <w:rPr>
                <w:rFonts w:ascii="Times New Roman" w:eastAsia="Times New Roman" w:hAnsi="Times New Roman" w:cs="Times New Roman"/>
                <w:lang w:eastAsia="lt-LT"/>
              </w:rPr>
            </w:pPr>
            <w:r w:rsidRPr="001A325E">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7C2137" w:rsidRPr="001A325E" w:rsidTr="00A70FEA">
        <w:trPr>
          <w:trHeight w:val="2245"/>
        </w:trPr>
        <w:tc>
          <w:tcPr>
            <w:tcW w:w="847" w:type="dxa"/>
            <w:tcBorders>
              <w:top w:val="nil"/>
              <w:left w:val="single" w:sz="8" w:space="0" w:color="auto"/>
              <w:bottom w:val="single" w:sz="8" w:space="0" w:color="auto"/>
              <w:right w:val="single" w:sz="8" w:space="0" w:color="auto"/>
            </w:tcBorders>
            <w:hideMark/>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8.1.1</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hideMark/>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8.1.2</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viešinti gautą paramą </w:t>
            </w:r>
            <w:r w:rsidRPr="001A325E">
              <w:rPr>
                <w:rFonts w:ascii="Times New Roman" w:hAnsi="Times New Roman" w:cs="Times New Roman"/>
              </w:rPr>
              <w:t>Vietos projektų administravimo taisyklių</w:t>
            </w:r>
            <w:r w:rsidRPr="001A325E">
              <w:rPr>
                <w:rFonts w:ascii="Times New Roman" w:hAnsi="Times New Roman" w:cs="Times New Roman"/>
                <w:b/>
              </w:rPr>
              <w:t xml:space="preserve"> </w:t>
            </w:r>
            <w:r w:rsidRPr="001A325E">
              <w:rPr>
                <w:rFonts w:ascii="Times New Roman" w:eastAsia="Calibri" w:hAnsi="Times New Roman" w:cs="Times New Roman"/>
              </w:rPr>
              <w:t>155–160 punktų nustatyta tvarka;</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8.1.3</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1A325E">
              <w:rPr>
                <w:rFonts w:ascii="Times New Roman" w:eastAsia="Calibri" w:hAnsi="Times New Roman" w:cs="Times New Roman"/>
                <w:color w:val="000000"/>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1A325E">
              <w:rPr>
                <w:rFonts w:ascii="Times New Roman" w:hAnsi="Times New Roman" w:cs="Times New Roman"/>
              </w:rPr>
              <w:t xml:space="preserve"> </w:t>
            </w:r>
            <w:r w:rsidRPr="001A325E">
              <w:rPr>
                <w:rFonts w:ascii="Times New Roman" w:eastAsia="Calibri" w:hAnsi="Times New Roman" w:cs="Times New Roman"/>
                <w:color w:val="000000"/>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1A325E">
              <w:rPr>
                <w:rFonts w:ascii="Times New Roman" w:eastAsia="Calibri" w:hAnsi="Times New Roman" w:cs="Times New Roman"/>
              </w:rPr>
              <w:t>;</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8.1.4</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 vietos projektu susijusių finansinių operacijų įrašus atskirti nuo kitų vietos projekto vykdytojo vykdomų finansinių operacijų;</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8.1.5</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eastAsia="Calibri" w:hAnsi="Times New Roman" w:cs="Times New Roman"/>
              </w:rPr>
            </w:pPr>
            <w:r w:rsidRPr="001A325E">
              <w:rPr>
                <w:rFonts w:ascii="Times New Roman" w:hAnsi="Times New Roman" w:cs="Times New Roman"/>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8.1.6</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7C2137" w:rsidRPr="001A325E" w:rsidTr="007C2137">
        <w:tc>
          <w:tcPr>
            <w:tcW w:w="847" w:type="dxa"/>
            <w:tcBorders>
              <w:top w:val="nil"/>
              <w:left w:val="single" w:sz="8" w:space="0" w:color="auto"/>
              <w:bottom w:val="single" w:sz="8" w:space="0" w:color="auto"/>
              <w:right w:val="single" w:sz="8" w:space="0" w:color="auto"/>
            </w:tcBorders>
          </w:tcPr>
          <w:p w:rsidR="007C2137" w:rsidRPr="001A325E" w:rsidRDefault="00EE17C1" w:rsidP="00EE17C1">
            <w:pPr>
              <w:spacing w:after="0" w:line="240" w:lineRule="auto"/>
              <w:rPr>
                <w:rFonts w:ascii="Times New Roman" w:eastAsia="Times New Roman" w:hAnsi="Times New Roman" w:cs="Times New Roman"/>
                <w:lang w:eastAsia="lt-LT"/>
              </w:rPr>
            </w:pPr>
            <w:r w:rsidRPr="001A325E">
              <w:rPr>
                <w:rFonts w:ascii="Times New Roman" w:eastAsia="Times New Roman" w:hAnsi="Times New Roman" w:cs="Times New Roman"/>
                <w:lang w:eastAsia="lt-LT"/>
              </w:rPr>
              <w:t>8.1.7</w:t>
            </w:r>
            <w:r w:rsidR="007C2137" w:rsidRPr="001A325E">
              <w:rPr>
                <w:rFonts w:ascii="Times New Roman" w:eastAsia="Times New Roman" w:hAnsi="Times New Roman" w:cs="Times New Roman"/>
                <w:lang w:eastAsia="lt-LT"/>
              </w:rPr>
              <w:t>.</w:t>
            </w:r>
          </w:p>
        </w:tc>
        <w:tc>
          <w:tcPr>
            <w:tcW w:w="8783" w:type="dxa"/>
            <w:tcBorders>
              <w:top w:val="nil"/>
              <w:left w:val="nil"/>
              <w:bottom w:val="single" w:sz="8" w:space="0" w:color="auto"/>
              <w:right w:val="single" w:sz="8" w:space="0" w:color="auto"/>
            </w:tcBorders>
          </w:tcPr>
          <w:p w:rsidR="007C2137" w:rsidRPr="001A325E" w:rsidRDefault="007C2137" w:rsidP="00EE17C1">
            <w:pPr>
              <w:spacing w:line="240" w:lineRule="auto"/>
              <w:jc w:val="both"/>
              <w:rPr>
                <w:rFonts w:ascii="Times New Roman" w:hAnsi="Times New Roman" w:cs="Times New Roman"/>
              </w:rPr>
            </w:pPr>
            <w:r w:rsidRPr="001A325E">
              <w:rPr>
                <w:rFonts w:ascii="Times New Roman" w:eastAsia="Calibri" w:hAnsi="Times New Roman" w:cs="Times New Roman"/>
              </w:rPr>
              <w:t>teikti VPS vykdytojai ir (arba) Agentūrai visą informaciją ir duomenis, susijusius su vietos projekto įgyvendinimu, reikalingus vietos projekto įgyvendinimo valdymui, stebėsenai ir vertinimui atlikti.</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9"/>
        <w:gridCol w:w="567"/>
        <w:gridCol w:w="8108"/>
      </w:tblGrid>
      <w:tr w:rsidR="00BD75A9" w:rsidRPr="00BD75A9" w:rsidTr="00BD75A9">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PROJEKTUI ĮGYVENDINTI PASIRINKTAS IŠLAIDŲ MOKĖJIMO BŪDAS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Išlaidų mokėjimo būdas</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Turi būti nurodytas vienas paramos lėšų išmokėjimo būdas, pagal kurį bus įgyvendinamas vietos projektas.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Išlaidų kompensavimo su avanso mokėjimu, kai avansas nėra EK tinkamos deklaruoti išlaidos</w:t>
            </w:r>
          </w:p>
        </w:tc>
      </w:tr>
      <w:tr w:rsidR="00BD75A9" w:rsidRPr="00BD75A9" w:rsidTr="00BD75A9">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w:t>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Sąskaitų apmokėjimo</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72"/>
        <w:gridCol w:w="1133"/>
        <w:gridCol w:w="1567"/>
        <w:gridCol w:w="1767"/>
        <w:gridCol w:w="1673"/>
        <w:gridCol w:w="1499"/>
        <w:gridCol w:w="1343"/>
      </w:tblGrid>
      <w:tr w:rsidR="00BD75A9" w:rsidRPr="00BD75A9" w:rsidTr="00BD75A9">
        <w:tc>
          <w:tcPr>
            <w:tcW w:w="896"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10.</w:t>
            </w:r>
          </w:p>
        </w:tc>
        <w:tc>
          <w:tcPr>
            <w:tcW w:w="8732"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MOKĖJIMO PRAŠYMŲ TEIKIMO INFORMACIJA</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VII</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prašymo pateikimo data </w:t>
            </w:r>
            <w:r w:rsidRPr="00BD75A9">
              <w:rPr>
                <w:rFonts w:ascii="Times New Roman" w:eastAsia="Times New Roman" w:hAnsi="Times New Roman" w:cs="Times New Roman"/>
                <w:i/>
                <w:iCs/>
                <w:lang w:eastAsia="lt-LT"/>
              </w:rPr>
              <w:t>(nurodomi metai, mėnuo ir diena)</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(be PVM)</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Mokėjimo prašyme deklaruojamų tinkamų finansuoti išlaidų suma, Eur (su PVM)</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(be PVM)</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Prašoma išmokėti paramos suma, Eur (su PVM)</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BD75A9" w:rsidRPr="00BD75A9" w:rsidTr="00BD75A9">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11.</w:t>
            </w:r>
          </w:p>
        </w:tc>
        <w:tc>
          <w:tcPr>
            <w:tcW w:w="8784" w:type="dxa"/>
            <w:gridSpan w:val="3"/>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PRIDEDAMI DOKUMENTAI</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III</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IV</w:t>
            </w:r>
          </w:p>
        </w:tc>
      </w:tr>
      <w:tr w:rsidR="00BD75A9" w:rsidRPr="00BD75A9" w:rsidTr="00BD75A9">
        <w:tc>
          <w:tcPr>
            <w:tcW w:w="846" w:type="dxa"/>
            <w:tcBorders>
              <w:top w:val="nil"/>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Eil. Nr.</w:t>
            </w:r>
          </w:p>
        </w:tc>
        <w:tc>
          <w:tcPr>
            <w:tcW w:w="4392"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Dokumentų pavadinimai</w:t>
            </w:r>
          </w:p>
        </w:tc>
        <w:tc>
          <w:tcPr>
            <w:tcW w:w="18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Lapų skaičius</w:t>
            </w:r>
          </w:p>
        </w:tc>
        <w:tc>
          <w:tcPr>
            <w:tcW w:w="2546" w:type="dxa"/>
            <w:tcBorders>
              <w:top w:val="nil"/>
              <w:left w:val="nil"/>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11.1.</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11.2.</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84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&lt;...&gt;</w:t>
            </w:r>
          </w:p>
        </w:tc>
        <w:tc>
          <w:tcPr>
            <w:tcW w:w="439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18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c>
          <w:tcPr>
            <w:tcW w:w="2546"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w:t>
            </w:r>
          </w:p>
        </w:tc>
      </w:tr>
      <w:tr w:rsidR="00BD75A9" w:rsidRPr="00BD75A9" w:rsidTr="00BD75A9">
        <w:tc>
          <w:tcPr>
            <w:tcW w:w="5238" w:type="dxa"/>
            <w:gridSpan w:val="2"/>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jc w:val="right"/>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Iš viso:</w:t>
            </w:r>
          </w:p>
        </w:tc>
        <w:tc>
          <w:tcPr>
            <w:tcW w:w="18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c>
          <w:tcPr>
            <w:tcW w:w="2546"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center"/>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w:t>
            </w:r>
          </w:p>
        </w:tc>
      </w:tr>
    </w:tbl>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BD75A9" w:rsidRPr="00BD75A9" w:rsidTr="00BD75A9">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PAREIŠKĖJO DEKLARACIJA</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Patvirtinu, kad:</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 xml:space="preserve">mano atstovaujamas juridinis asmuo yra įvykdęs su mokesčių ir socialinio draudimo įmokų mokėjimu susijusius įsipareigojimus pagal Lietuvos Respublikos teisės aktus (taikoma, kai </w:t>
            </w:r>
            <w:r w:rsidRPr="00BD75A9">
              <w:rPr>
                <w:rFonts w:ascii="Times New Roman" w:eastAsia="Times New Roman" w:hAnsi="Times New Roman" w:cs="Times New Roman"/>
                <w:lang w:eastAsia="lt-LT"/>
              </w:rPr>
              <w:lastRenderedPageBreak/>
              <w:t>pareiškėjas – juridinis asmuo) / esu įvykdęs su mokesčių ir socialinio draudimo įmokų mokėjimu susijusius įsipareigojimus pagal Lietuvos Respublikos teisės aktus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lastRenderedPageBreak/>
              <w:t>12.1.6.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color w:val="000000"/>
                <w:lang w:eastAsia="lt-LT"/>
              </w:rPr>
              <w:t>Esu informuotas (-a) ir sutinku, kad:</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BD75A9" w:rsidRPr="00BD75A9" w:rsidTr="00BD75A9">
        <w:tc>
          <w:tcPr>
            <w:tcW w:w="816" w:type="dxa"/>
            <w:tcBorders>
              <w:top w:val="nil"/>
              <w:left w:val="single" w:sz="8" w:space="0" w:color="auto"/>
              <w:bottom w:val="single" w:sz="8" w:space="0" w:color="auto"/>
              <w:right w:val="single" w:sz="8" w:space="0" w:color="auto"/>
            </w:tcBorders>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duomenų valdytojas yra Agentūra;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color w:val="000000"/>
                <w:lang w:eastAsia="lt-LT"/>
              </w:rPr>
              <w:t xml:space="preserve">mano asmens duomenys yra tvarkomi šiais asmens duomenų tvarkymo tikslais bei teisiniais pagrindais: asmens, teikiančio paramos paraišką tapatybės nustatymo, paramos administravimo, </w:t>
            </w:r>
            <w:r w:rsidRPr="00BD75A9">
              <w:rPr>
                <w:rFonts w:ascii="Times New Roman" w:eastAsia="Times New Roman" w:hAnsi="Times New Roman" w:cs="Times New Roman"/>
                <w:color w:val="000000"/>
                <w:lang w:eastAsia="lt-LT"/>
              </w:rPr>
              <w:lastRenderedPageBreak/>
              <w:t>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BD75A9" w:rsidRPr="00BD75A9" w:rsidTr="00BD75A9">
        <w:tc>
          <w:tcPr>
            <w:tcW w:w="816" w:type="dxa"/>
            <w:tcBorders>
              <w:top w:val="nil"/>
              <w:left w:val="single" w:sz="8" w:space="0" w:color="auto"/>
              <w:bottom w:val="single" w:sz="8" w:space="0" w:color="auto"/>
              <w:right w:val="single" w:sz="8" w:space="0" w:color="auto"/>
            </w:tcBorders>
            <w:shd w:val="clear" w:color="auto" w:fill="FBE4D5"/>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lastRenderedPageBreak/>
              <w:t>12.3.</w:t>
            </w:r>
          </w:p>
        </w:tc>
        <w:tc>
          <w:tcPr>
            <w:tcW w:w="8814" w:type="dxa"/>
            <w:tcBorders>
              <w:top w:val="nil"/>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Jeigu bus skirta parama vietos projektui įgyvendinti, sutinku: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BD75A9" w:rsidRPr="00BD75A9" w:rsidTr="00BD75A9">
        <w:tc>
          <w:tcPr>
            <w:tcW w:w="816"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tinkamai saugoti visus dokumentus, susijusius su vietos projekto įgyvendinimu.</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BD75A9" w:rsidRPr="00BD75A9" w:rsidTr="00BD75A9">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VIETOS PROJEKTO PARAIŠKĄ TEIKIANČIO ASMENS DUOMENYS</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 </w:t>
            </w:r>
          </w:p>
        </w:tc>
      </w:tr>
      <w:tr w:rsidR="00BD75A9" w:rsidRPr="00BD75A9" w:rsidTr="00BD75A9">
        <w:tc>
          <w:tcPr>
            <w:tcW w:w="801" w:type="dxa"/>
            <w:tcBorders>
              <w:top w:val="nil"/>
              <w:left w:val="single" w:sz="8" w:space="0" w:color="auto"/>
              <w:bottom w:val="single" w:sz="8" w:space="0" w:color="auto"/>
              <w:right w:val="single" w:sz="8" w:space="0" w:color="auto"/>
            </w:tcBorders>
            <w:hideMark/>
          </w:tcPr>
          <w:p w:rsidR="00BD75A9" w:rsidRPr="00BD75A9" w:rsidRDefault="00BD75A9" w:rsidP="00BD75A9">
            <w:pPr>
              <w:spacing w:after="0" w:line="240" w:lineRule="auto"/>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BD75A9" w:rsidRPr="00BD75A9" w:rsidRDefault="00BD75A9" w:rsidP="00BD75A9">
            <w:pPr>
              <w:spacing w:after="0" w:line="240" w:lineRule="auto"/>
              <w:jc w:val="both"/>
              <w:rPr>
                <w:rFonts w:ascii="Times New Roman" w:eastAsia="Times New Roman" w:hAnsi="Times New Roman" w:cs="Times New Roman"/>
                <w:sz w:val="24"/>
                <w:szCs w:val="24"/>
                <w:lang w:eastAsia="lt-LT"/>
              </w:rPr>
            </w:pPr>
            <w:r w:rsidRPr="00BD75A9">
              <w:rPr>
                <w:rFonts w:ascii="Times New Roman" w:eastAsia="Times New Roman" w:hAnsi="Times New Roman" w:cs="Times New Roman"/>
                <w:b/>
                <w:bCs/>
                <w:lang w:eastAsia="lt-LT"/>
              </w:rPr>
              <w:t>LT</w:t>
            </w:r>
          </w:p>
        </w:tc>
      </w:tr>
    </w:tbl>
    <w:p w:rsidR="00BD75A9" w:rsidRPr="00BD75A9" w:rsidRDefault="00BD75A9" w:rsidP="00BD75A9">
      <w:pPr>
        <w:spacing w:after="0" w:line="240" w:lineRule="auto"/>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sz w:val="27"/>
          <w:szCs w:val="27"/>
          <w:lang w:eastAsia="lt-LT"/>
        </w:rPr>
        <w:t> </w:t>
      </w:r>
    </w:p>
    <w:p w:rsidR="00BD75A9" w:rsidRPr="00BD75A9" w:rsidRDefault="00BD75A9" w:rsidP="00BD75A9">
      <w:pPr>
        <w:spacing w:after="0" w:line="240" w:lineRule="auto"/>
        <w:jc w:val="center"/>
        <w:rPr>
          <w:rFonts w:ascii="Times New Roman" w:eastAsia="Times New Roman" w:hAnsi="Times New Roman" w:cs="Times New Roman"/>
          <w:color w:val="000000"/>
          <w:sz w:val="27"/>
          <w:szCs w:val="27"/>
          <w:lang w:eastAsia="lt-LT"/>
        </w:rPr>
      </w:pPr>
      <w:r w:rsidRPr="00BD75A9">
        <w:rPr>
          <w:rFonts w:ascii="Times New Roman" w:eastAsia="Times New Roman" w:hAnsi="Times New Roman" w:cs="Times New Roman"/>
          <w:color w:val="000000"/>
          <w:lang w:eastAsia="lt-LT"/>
        </w:rPr>
        <w:t>______________</w:t>
      </w:r>
    </w:p>
    <w:p w:rsidR="007B5879" w:rsidRDefault="007B5879"/>
    <w:sectPr w:rsidR="007B5879">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3B7" w:rsidRDefault="00DB43B7" w:rsidP="007D3CE3">
      <w:pPr>
        <w:spacing w:after="0" w:line="240" w:lineRule="auto"/>
      </w:pPr>
      <w:r>
        <w:separator/>
      </w:r>
    </w:p>
  </w:endnote>
  <w:endnote w:type="continuationSeparator" w:id="0">
    <w:p w:rsidR="00DB43B7" w:rsidRDefault="00DB43B7" w:rsidP="007D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4B" w:rsidRDefault="00507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4B" w:rsidRDefault="00507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4B" w:rsidRDefault="00507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3B7" w:rsidRDefault="00DB43B7" w:rsidP="007D3CE3">
      <w:pPr>
        <w:spacing w:after="0" w:line="240" w:lineRule="auto"/>
      </w:pPr>
      <w:r>
        <w:separator/>
      </w:r>
    </w:p>
  </w:footnote>
  <w:footnote w:type="continuationSeparator" w:id="0">
    <w:p w:rsidR="00DB43B7" w:rsidRDefault="00DB43B7" w:rsidP="007D3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4B" w:rsidRDefault="00507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54E" w:rsidRPr="007D3CE3" w:rsidRDefault="00CF554E" w:rsidP="007D3CE3">
    <w:pPr>
      <w:pStyle w:val="Header"/>
      <w:jc w:val="right"/>
      <w:rPr>
        <w:rStyle w:val="PageNumber"/>
        <w:rFonts w:ascii="Times New Roman" w:hAnsi="Times New Roman" w:cs="Times New Roman"/>
      </w:rPr>
    </w:pPr>
    <w:r w:rsidRPr="007D3CE3">
      <w:rPr>
        <w:rStyle w:val="PageNumber"/>
        <w:rFonts w:ascii="Times New Roman" w:hAnsi="Times New Roman" w:cs="Times New Roman"/>
      </w:rPr>
      <w:t>Finansinio sąlygų aprašo</w:t>
    </w:r>
  </w:p>
  <w:p w:rsidR="00CF554E" w:rsidRDefault="0050764B" w:rsidP="007D3CE3">
    <w:pPr>
      <w:pStyle w:val="Header"/>
      <w:jc w:val="right"/>
      <w:rPr>
        <w:rStyle w:val="PageNumber"/>
      </w:rPr>
    </w:pPr>
    <w:r>
      <w:rPr>
        <w:rStyle w:val="PageNumber"/>
        <w:rFonts w:ascii="Times New Roman" w:hAnsi="Times New Roman" w:cs="Times New Roman"/>
      </w:rPr>
      <w:t>1</w:t>
    </w:r>
    <w:bookmarkStart w:id="0" w:name="_GoBack"/>
    <w:bookmarkEnd w:id="0"/>
    <w:r w:rsidR="00CF554E" w:rsidRPr="007D3CE3">
      <w:rPr>
        <w:rStyle w:val="PageNumber"/>
        <w:rFonts w:ascii="Times New Roman" w:hAnsi="Times New Roman" w:cs="Times New Roman"/>
      </w:rPr>
      <w:t xml:space="preserve"> priedas</w:t>
    </w:r>
  </w:p>
  <w:p w:rsidR="00CF554E" w:rsidRDefault="00CF5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4B" w:rsidRDefault="00507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A9"/>
    <w:rsid w:val="00091E4A"/>
    <w:rsid w:val="001A325E"/>
    <w:rsid w:val="002270A2"/>
    <w:rsid w:val="002648CA"/>
    <w:rsid w:val="00266D43"/>
    <w:rsid w:val="00282706"/>
    <w:rsid w:val="00484FED"/>
    <w:rsid w:val="0050764B"/>
    <w:rsid w:val="0069103E"/>
    <w:rsid w:val="006973E4"/>
    <w:rsid w:val="007B5879"/>
    <w:rsid w:val="007C2137"/>
    <w:rsid w:val="007D3CE3"/>
    <w:rsid w:val="00896A2F"/>
    <w:rsid w:val="00955D3D"/>
    <w:rsid w:val="00A70FEA"/>
    <w:rsid w:val="00B37055"/>
    <w:rsid w:val="00BD6474"/>
    <w:rsid w:val="00BD75A9"/>
    <w:rsid w:val="00C702A4"/>
    <w:rsid w:val="00CD1D67"/>
    <w:rsid w:val="00CF554E"/>
    <w:rsid w:val="00DB43B7"/>
    <w:rsid w:val="00E0296A"/>
    <w:rsid w:val="00EE17C1"/>
    <w:rsid w:val="00F75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E3"/>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7D3CE3"/>
  </w:style>
  <w:style w:type="paragraph" w:styleId="Footer">
    <w:name w:val="footer"/>
    <w:basedOn w:val="Normal"/>
    <w:link w:val="FooterChar"/>
    <w:uiPriority w:val="99"/>
    <w:unhideWhenUsed/>
    <w:rsid w:val="007D3C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D3CE3"/>
  </w:style>
  <w:style w:type="character" w:styleId="PageNumber">
    <w:name w:val="page number"/>
    <w:basedOn w:val="DefaultParagraphFont"/>
    <w:qFormat/>
    <w:rsid w:val="007D3CE3"/>
  </w:style>
  <w:style w:type="paragraph" w:customStyle="1" w:styleId="BasicParagraph">
    <w:name w:val="[Basic Paragraph]"/>
    <w:basedOn w:val="Normal"/>
    <w:qFormat/>
    <w:rsid w:val="002270A2"/>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16408</Words>
  <Characters>9353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2020-01-21T16:18:00Z</dcterms:created>
  <dcterms:modified xsi:type="dcterms:W3CDTF">2020-01-21T16:22:00Z</dcterms:modified>
</cp:coreProperties>
</file>